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078A" w14:textId="4A9654FD" w:rsidR="00F7121C" w:rsidRPr="003F08CD" w:rsidRDefault="007C136F" w:rsidP="04749071">
      <w:pPr>
        <w:rPr>
          <w:sz w:val="28"/>
          <w:szCs w:val="28"/>
        </w:rPr>
      </w:pPr>
      <w:r w:rsidRPr="04749071">
        <w:rPr>
          <w:rFonts w:ascii="TheSans B7 Bold" w:hAnsi="TheSans B7 Bold"/>
          <w:sz w:val="24"/>
          <w:szCs w:val="24"/>
        </w:rPr>
        <w:t xml:space="preserve">                                                     </w:t>
      </w:r>
      <w:r w:rsidR="009C0038" w:rsidRPr="04749071">
        <w:rPr>
          <w:rFonts w:ascii="TheSans B7 Bold" w:hAnsi="TheSans B7 Bold"/>
          <w:sz w:val="48"/>
          <w:szCs w:val="48"/>
        </w:rPr>
        <w:t>Exam Schedule - J</w:t>
      </w:r>
      <w:r w:rsidR="005B1209" w:rsidRPr="04749071">
        <w:rPr>
          <w:rFonts w:ascii="TheSans B7 Bold" w:hAnsi="TheSans B7 Bold"/>
          <w:sz w:val="48"/>
          <w:szCs w:val="48"/>
        </w:rPr>
        <w:t>anuary</w:t>
      </w:r>
      <w:r w:rsidR="00022346" w:rsidRPr="04749071">
        <w:rPr>
          <w:rFonts w:ascii="TheSans B7 Bold" w:hAnsi="TheSans B7 Bold"/>
          <w:sz w:val="48"/>
          <w:szCs w:val="48"/>
        </w:rPr>
        <w:t xml:space="preserve"> 202</w:t>
      </w:r>
      <w:r w:rsidR="0D4DC160" w:rsidRPr="04749071">
        <w:rPr>
          <w:rFonts w:ascii="TheSans B7 Bold" w:hAnsi="TheSans B7 Bold"/>
          <w:sz w:val="48"/>
          <w:szCs w:val="48"/>
        </w:rPr>
        <w:t>3</w:t>
      </w:r>
    </w:p>
    <w:p w14:paraId="74F086C7" w14:textId="77777777" w:rsidR="00F7121C" w:rsidRDefault="003D6DCF" w:rsidP="04749071">
      <w:pPr>
        <w:spacing w:before="120"/>
        <w:rPr>
          <w:sz w:val="28"/>
          <w:szCs w:val="28"/>
        </w:rPr>
      </w:pPr>
      <w:r w:rsidRPr="00D47CE4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D1860" wp14:editId="488D093F">
                <wp:simplePos x="0" y="0"/>
                <wp:positionH relativeFrom="column">
                  <wp:posOffset>219075</wp:posOffset>
                </wp:positionH>
                <wp:positionV relativeFrom="paragraph">
                  <wp:posOffset>68580</wp:posOffset>
                </wp:positionV>
                <wp:extent cx="7943850" cy="400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9D11" w14:textId="4245EB2D" w:rsidR="00F7121C" w:rsidRPr="00FC43A8" w:rsidRDefault="00F7121C" w:rsidP="0021166F">
                            <w:pPr>
                              <w:spacing w:before="120"/>
                              <w:jc w:val="center"/>
                              <w:rPr>
                                <w:rFonts w:ascii="TheSans B8 ExtraBold" w:hAnsi="TheSans B8 ExtraBold"/>
                                <w:i/>
                              </w:rPr>
                            </w:pPr>
                            <w:r w:rsidRPr="00FC43A8">
                              <w:rPr>
                                <w:rFonts w:ascii="TheSans B8 ExtraBold" w:hAnsi="TheSans B8 ExtraBold"/>
                                <w:i/>
                              </w:rPr>
                              <w:t xml:space="preserve">Students who have exam conflicts need to let </w:t>
                            </w:r>
                            <w:r w:rsidR="000E266B" w:rsidRPr="00FC43A8">
                              <w:rPr>
                                <w:rFonts w:ascii="TheSans B8 ExtraBold" w:hAnsi="TheSans B8 ExtraBold"/>
                                <w:i/>
                              </w:rPr>
                              <w:t xml:space="preserve">Ms. </w:t>
                            </w:r>
                            <w:r w:rsidR="00B43B89">
                              <w:rPr>
                                <w:rFonts w:ascii="TheSans B8 ExtraBold" w:hAnsi="TheSans B8 ExtraBold"/>
                                <w:i/>
                              </w:rPr>
                              <w:t xml:space="preserve">Ouellette </w:t>
                            </w:r>
                            <w:r w:rsidRPr="00FC43A8">
                              <w:rPr>
                                <w:rFonts w:ascii="TheSans B8 ExtraBold" w:hAnsi="TheSans B8 ExtraBold"/>
                                <w:i/>
                              </w:rPr>
                              <w:t>know as soon as possible.</w:t>
                            </w:r>
                            <w:r w:rsidR="003D6DCF" w:rsidRPr="003D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1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5.4pt;width:625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">
                <v:textbox>
                  <w:txbxContent>
                    <w:p w14:paraId="00969D11" w14:textId="4245EB2D" w:rsidR="00F7121C" w:rsidRPr="00FC43A8" w:rsidRDefault="00F7121C" w:rsidP="0021166F">
                      <w:pPr>
                        <w:spacing w:before="120"/>
                        <w:jc w:val="center"/>
                        <w:rPr>
                          <w:rFonts w:ascii="TheSans B8 ExtraBold" w:hAnsi="TheSans B8 ExtraBold"/>
                          <w:i/>
                        </w:rPr>
                      </w:pPr>
                      <w:r w:rsidRPr="00FC43A8">
                        <w:rPr>
                          <w:rFonts w:ascii="TheSans B8 ExtraBold" w:hAnsi="TheSans B8 ExtraBold"/>
                          <w:i/>
                        </w:rPr>
                        <w:t xml:space="preserve">Students who have exam conflicts need to let </w:t>
                      </w:r>
                      <w:r w:rsidR="000E266B" w:rsidRPr="00FC43A8">
                        <w:rPr>
                          <w:rFonts w:ascii="TheSans B8 ExtraBold" w:hAnsi="TheSans B8 ExtraBold"/>
                          <w:i/>
                        </w:rPr>
                        <w:t xml:space="preserve">Ms. </w:t>
                      </w:r>
                      <w:r w:rsidR="00B43B89">
                        <w:rPr>
                          <w:rFonts w:ascii="TheSans B8 ExtraBold" w:hAnsi="TheSans B8 ExtraBold"/>
                          <w:i/>
                        </w:rPr>
                        <w:t xml:space="preserve">Ouellette </w:t>
                      </w:r>
                      <w:r w:rsidRPr="00FC43A8">
                        <w:rPr>
                          <w:rFonts w:ascii="TheSans B8 ExtraBold" w:hAnsi="TheSans B8 ExtraBold"/>
                          <w:i/>
                        </w:rPr>
                        <w:t>know as soon as possible.</w:t>
                      </w:r>
                      <w:r w:rsidR="003D6DCF" w:rsidRPr="003D6D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823186" w:rsidRPr="00917D13" w:rsidRDefault="00823186" w:rsidP="00823186">
      <w:pPr>
        <w:spacing w:before="120"/>
        <w:rPr>
          <w:sz w:val="28"/>
        </w:rPr>
      </w:pPr>
    </w:p>
    <w:tbl>
      <w:tblPr>
        <w:tblW w:w="1256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2970"/>
        <w:gridCol w:w="3060"/>
        <w:gridCol w:w="1943"/>
      </w:tblGrid>
      <w:tr w:rsidR="000E2528" w:rsidRPr="00917D13" w14:paraId="6710985E" w14:textId="77777777" w:rsidTr="00AF7937">
        <w:trPr>
          <w:trHeight w:val="890"/>
        </w:trPr>
        <w:tc>
          <w:tcPr>
            <w:tcW w:w="990" w:type="dxa"/>
            <w:shd w:val="clear" w:color="auto" w:fill="EEECE1" w:themeFill="background2"/>
            <w:vAlign w:val="center"/>
          </w:tcPr>
          <w:p w14:paraId="0A37501D" w14:textId="77777777" w:rsidR="000E2528" w:rsidRPr="00917D13" w:rsidRDefault="000E2528" w:rsidP="0021166F">
            <w:pPr>
              <w:jc w:val="center"/>
              <w:rPr>
                <w:sz w:val="16"/>
              </w:rPr>
            </w:pPr>
          </w:p>
        </w:tc>
        <w:tc>
          <w:tcPr>
            <w:tcW w:w="3600" w:type="dxa"/>
            <w:shd w:val="clear" w:color="auto" w:fill="EEECE1" w:themeFill="background2"/>
          </w:tcPr>
          <w:p w14:paraId="5DAB6C7B" w14:textId="77777777" w:rsidR="000E2528" w:rsidRDefault="000E2528">
            <w:pPr>
              <w:jc w:val="center"/>
              <w:rPr>
                <w:sz w:val="24"/>
              </w:rPr>
            </w:pPr>
          </w:p>
          <w:p w14:paraId="2C055FC8" w14:textId="77777777" w:rsidR="000E2528" w:rsidRDefault="00031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  <w:p w14:paraId="4B69295B" w14:textId="6E3A8879" w:rsidR="000E2528" w:rsidRDefault="00DF5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B43B89">
              <w:rPr>
                <w:sz w:val="24"/>
              </w:rPr>
              <w:t>9</w:t>
            </w:r>
          </w:p>
          <w:p w14:paraId="02EB378F" w14:textId="77777777" w:rsidR="000E2528" w:rsidRDefault="000E2528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14:paraId="72FBFAC6" w14:textId="5267B7EE" w:rsidR="000E2528" w:rsidRPr="00917D13" w:rsidRDefault="00031DF9" w:rsidP="00E201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Tuesday </w:t>
            </w:r>
            <w:r>
              <w:rPr>
                <w:sz w:val="24"/>
              </w:rPr>
              <w:br/>
              <w:t xml:space="preserve">January </w:t>
            </w:r>
            <w:r w:rsidR="00B43B89">
              <w:rPr>
                <w:sz w:val="24"/>
              </w:rPr>
              <w:t>10</w:t>
            </w:r>
          </w:p>
        </w:tc>
        <w:tc>
          <w:tcPr>
            <w:tcW w:w="3060" w:type="dxa"/>
            <w:shd w:val="clear" w:color="auto" w:fill="EEECE1" w:themeFill="background2"/>
            <w:vAlign w:val="center"/>
          </w:tcPr>
          <w:p w14:paraId="1FB9E9A5" w14:textId="77777777" w:rsidR="000E2528" w:rsidRPr="00917D13" w:rsidRDefault="00031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  <w:p w14:paraId="491D4EE3" w14:textId="19E4437F" w:rsidR="000E2528" w:rsidRPr="00917D13" w:rsidRDefault="00031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January 1</w:t>
            </w:r>
            <w:r w:rsidR="00B43B89">
              <w:rPr>
                <w:sz w:val="24"/>
              </w:rPr>
              <w:t>1</w:t>
            </w:r>
          </w:p>
        </w:tc>
        <w:tc>
          <w:tcPr>
            <w:tcW w:w="1943" w:type="dxa"/>
            <w:shd w:val="clear" w:color="auto" w:fill="EEECE1" w:themeFill="background2"/>
            <w:vAlign w:val="center"/>
          </w:tcPr>
          <w:p w14:paraId="6CAC590F" w14:textId="77777777" w:rsidR="000E2528" w:rsidRPr="00917D13" w:rsidRDefault="00031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  <w:p w14:paraId="12A4A30B" w14:textId="6183C0CE" w:rsidR="000E2528" w:rsidRPr="00917D13" w:rsidRDefault="00031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B43B89">
              <w:rPr>
                <w:sz w:val="24"/>
              </w:rPr>
              <w:t>12</w:t>
            </w:r>
          </w:p>
        </w:tc>
      </w:tr>
      <w:tr w:rsidR="000E2528" w:rsidRPr="00917D13" w14:paraId="4779AD3E" w14:textId="77777777" w:rsidTr="00DF5E3E">
        <w:trPr>
          <w:cantSplit/>
          <w:trHeight w:val="1853"/>
        </w:trPr>
        <w:tc>
          <w:tcPr>
            <w:tcW w:w="990" w:type="dxa"/>
            <w:shd w:val="clear" w:color="auto" w:fill="EEECE1" w:themeFill="background2"/>
            <w:vAlign w:val="center"/>
          </w:tcPr>
          <w:p w14:paraId="272D11D8" w14:textId="77777777" w:rsidR="000E2528" w:rsidRPr="00917D13" w:rsidRDefault="000E2528">
            <w:pPr>
              <w:jc w:val="center"/>
            </w:pPr>
            <w:r w:rsidRPr="00917D13">
              <w:t>9:00 – 11:00</w:t>
            </w:r>
          </w:p>
          <w:p w14:paraId="6A05A809" w14:textId="77777777" w:rsidR="000E2528" w:rsidRPr="00917D13" w:rsidRDefault="000E2528" w:rsidP="0021166F">
            <w:pPr>
              <w:jc w:val="center"/>
            </w:pPr>
          </w:p>
        </w:tc>
        <w:tc>
          <w:tcPr>
            <w:tcW w:w="3600" w:type="dxa"/>
          </w:tcPr>
          <w:p w14:paraId="5A39BBE3" w14:textId="77777777" w:rsidR="00C63A37" w:rsidRDefault="00C63A37" w:rsidP="00E02AE6">
            <w:pPr>
              <w:jc w:val="center"/>
              <w:rPr>
                <w:sz w:val="24"/>
              </w:rPr>
            </w:pPr>
          </w:p>
          <w:p w14:paraId="62249F06" w14:textId="5902D19B" w:rsidR="00164FC8" w:rsidRDefault="00164FC8" w:rsidP="00B43B8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792D">
              <w:rPr>
                <w:sz w:val="24"/>
              </w:rPr>
              <w:t xml:space="preserve">     </w:t>
            </w:r>
            <w:r w:rsidR="00B43B89">
              <w:rPr>
                <w:sz w:val="24"/>
              </w:rPr>
              <w:t xml:space="preserve">Transitions </w:t>
            </w:r>
            <w:r>
              <w:rPr>
                <w:sz w:val="24"/>
              </w:rPr>
              <w:t>Humanities</w:t>
            </w:r>
          </w:p>
          <w:p w14:paraId="67E2CFF6" w14:textId="77777777" w:rsidR="00E02AE6" w:rsidRDefault="00164FC8" w:rsidP="00E0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Humanities</w:t>
            </w:r>
            <w:r w:rsidR="00E02AE6">
              <w:rPr>
                <w:sz w:val="24"/>
              </w:rPr>
              <w:t xml:space="preserve"> </w:t>
            </w:r>
            <w:r w:rsidR="00E02AE6" w:rsidRPr="00917D13">
              <w:rPr>
                <w:sz w:val="24"/>
              </w:rPr>
              <w:t>8</w:t>
            </w:r>
            <w:r w:rsidR="00E02AE6">
              <w:rPr>
                <w:sz w:val="24"/>
                <w:szCs w:val="24"/>
              </w:rPr>
              <w:t xml:space="preserve"> </w:t>
            </w:r>
            <w:r w:rsidR="00E537D8">
              <w:rPr>
                <w:sz w:val="24"/>
                <w:szCs w:val="24"/>
              </w:rPr>
              <w:t>*</w:t>
            </w:r>
          </w:p>
          <w:p w14:paraId="33A53DF2" w14:textId="77777777" w:rsidR="005E12F1" w:rsidRPr="00133740" w:rsidRDefault="00164FC8" w:rsidP="005E12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4"/>
              </w:rPr>
              <w:t>Scimatics</w:t>
            </w:r>
            <w:proofErr w:type="spellEnd"/>
            <w:r w:rsidR="005E12F1">
              <w:rPr>
                <w:sz w:val="24"/>
              </w:rPr>
              <w:t xml:space="preserve"> 9 </w:t>
            </w:r>
            <w:r w:rsidR="00E537D8">
              <w:rPr>
                <w:sz w:val="24"/>
              </w:rPr>
              <w:t>*</w:t>
            </w:r>
          </w:p>
          <w:p w14:paraId="2C31E5B1" w14:textId="22EE7644" w:rsidR="00E4672E" w:rsidRDefault="00E4672E" w:rsidP="00E4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 10</w:t>
            </w:r>
            <w:r w:rsidR="00CC6F9D">
              <w:rPr>
                <w:sz w:val="24"/>
              </w:rPr>
              <w:t xml:space="preserve"> *</w:t>
            </w:r>
          </w:p>
          <w:p w14:paraId="7945125C" w14:textId="6679A2C5" w:rsidR="00031DF9" w:rsidRDefault="00CF4212" w:rsidP="00031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 w:rsidR="00B43B89">
              <w:rPr>
                <w:sz w:val="24"/>
              </w:rPr>
              <w:t>nglish First Peoples</w:t>
            </w:r>
            <w:r>
              <w:rPr>
                <w:sz w:val="24"/>
              </w:rPr>
              <w:t xml:space="preserve"> 11 </w:t>
            </w:r>
          </w:p>
          <w:p w14:paraId="3E8AD2E7" w14:textId="036E944B" w:rsidR="00031DF9" w:rsidRDefault="00B43B89" w:rsidP="00031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Genocide Studies 12</w:t>
            </w:r>
          </w:p>
          <w:p w14:paraId="063B2EB9" w14:textId="4F791748" w:rsidR="00980D97" w:rsidRDefault="00980D97" w:rsidP="00031DF9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14:paraId="41C8F396" w14:textId="77777777" w:rsidR="00C63A37" w:rsidRDefault="00C63A37" w:rsidP="00BB7AD7">
            <w:pPr>
              <w:rPr>
                <w:sz w:val="24"/>
              </w:rPr>
            </w:pPr>
          </w:p>
          <w:p w14:paraId="661E6228" w14:textId="0C4E0CDC" w:rsidR="00164FC8" w:rsidRDefault="00B43B89" w:rsidP="005E1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Transitions</w:t>
            </w:r>
            <w:r w:rsidR="00164FC8">
              <w:rPr>
                <w:sz w:val="24"/>
              </w:rPr>
              <w:t xml:space="preserve"> </w:t>
            </w:r>
            <w:proofErr w:type="spellStart"/>
            <w:r w:rsidR="00164FC8">
              <w:rPr>
                <w:sz w:val="24"/>
              </w:rPr>
              <w:t>Scimatics</w:t>
            </w:r>
            <w:proofErr w:type="spellEnd"/>
          </w:p>
          <w:p w14:paraId="623C4E73" w14:textId="77777777" w:rsidR="005E12F1" w:rsidRDefault="00164FC8" w:rsidP="005E12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Scimatics</w:t>
            </w:r>
            <w:proofErr w:type="spellEnd"/>
            <w:r w:rsidR="005E12F1">
              <w:rPr>
                <w:sz w:val="24"/>
              </w:rPr>
              <w:t xml:space="preserve"> 8</w:t>
            </w:r>
            <w:r w:rsidR="00E537D8">
              <w:rPr>
                <w:sz w:val="24"/>
              </w:rPr>
              <w:t xml:space="preserve"> *</w:t>
            </w:r>
          </w:p>
          <w:p w14:paraId="51EE4CA7" w14:textId="455A0E46" w:rsidR="000E2528" w:rsidRDefault="00164FC8" w:rsidP="005E1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Humanities</w:t>
            </w:r>
            <w:r w:rsidR="005E12F1">
              <w:rPr>
                <w:sz w:val="24"/>
              </w:rPr>
              <w:t xml:space="preserve"> 9</w:t>
            </w:r>
            <w:r w:rsidR="00E537D8">
              <w:rPr>
                <w:sz w:val="24"/>
              </w:rPr>
              <w:t xml:space="preserve"> *</w:t>
            </w:r>
          </w:p>
          <w:p w14:paraId="2AE27151" w14:textId="22A2C90B" w:rsidR="004720F3" w:rsidRDefault="004720F3" w:rsidP="005E1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10</w:t>
            </w:r>
          </w:p>
          <w:p w14:paraId="542B4253" w14:textId="77777777" w:rsidR="00031DF9" w:rsidRDefault="00022346" w:rsidP="00E93F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Life Science</w:t>
            </w:r>
            <w:r w:rsidR="00031DF9">
              <w:rPr>
                <w:sz w:val="24"/>
              </w:rPr>
              <w:t xml:space="preserve"> 11</w:t>
            </w:r>
          </w:p>
          <w:p w14:paraId="3CFF18EF" w14:textId="163C55B5" w:rsidR="00022346" w:rsidRDefault="00022346" w:rsidP="005E1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Political Studies 12</w:t>
            </w:r>
          </w:p>
          <w:p w14:paraId="23B0B3EF" w14:textId="4C09DD5F" w:rsidR="004720F3" w:rsidRDefault="004720F3" w:rsidP="005E1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Sciences </w:t>
            </w:r>
            <w:proofErr w:type="spellStart"/>
            <w:r>
              <w:rPr>
                <w:sz w:val="24"/>
              </w:rPr>
              <w:t>Humaines</w:t>
            </w:r>
            <w:proofErr w:type="spellEnd"/>
            <w:r>
              <w:rPr>
                <w:sz w:val="24"/>
              </w:rPr>
              <w:t xml:space="preserve"> 10</w:t>
            </w:r>
          </w:p>
          <w:p w14:paraId="72A3D3EC" w14:textId="77777777" w:rsidR="005E12F1" w:rsidRPr="0091386A" w:rsidRDefault="005E12F1" w:rsidP="0002234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14:paraId="0A49CDEF" w14:textId="5D801C76" w:rsidR="00022346" w:rsidRDefault="00CC6F9D" w:rsidP="00CA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2346">
              <w:rPr>
                <w:sz w:val="24"/>
                <w:szCs w:val="24"/>
              </w:rPr>
              <w:t xml:space="preserve">Foundations </w:t>
            </w:r>
            <w:r w:rsidR="00CA2D84">
              <w:rPr>
                <w:sz w:val="24"/>
                <w:szCs w:val="24"/>
              </w:rPr>
              <w:t>o</w:t>
            </w:r>
            <w:r w:rsidR="00022346">
              <w:rPr>
                <w:sz w:val="24"/>
                <w:szCs w:val="24"/>
              </w:rPr>
              <w:t>f Math 11</w:t>
            </w:r>
          </w:p>
          <w:p w14:paraId="4970768E" w14:textId="77777777" w:rsidR="00022346" w:rsidRDefault="00022346" w:rsidP="00C6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11</w:t>
            </w:r>
          </w:p>
          <w:p w14:paraId="49C76929" w14:textId="77777777" w:rsidR="00022346" w:rsidRDefault="00022346" w:rsidP="00C6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 and Physiology 12</w:t>
            </w:r>
          </w:p>
          <w:p w14:paraId="31755861" w14:textId="77777777" w:rsidR="00CA2D84" w:rsidRDefault="00CA2D84" w:rsidP="00C6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 10</w:t>
            </w:r>
          </w:p>
          <w:p w14:paraId="186F5AFD" w14:textId="5A076178" w:rsidR="00CA2D84" w:rsidRPr="00031DF9" w:rsidRDefault="00CA2D84" w:rsidP="00C63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14:paraId="172629A7" w14:textId="77777777" w:rsidR="005E12F1" w:rsidRDefault="005E12F1" w:rsidP="005E12F1">
            <w:pPr>
              <w:jc w:val="center"/>
              <w:rPr>
                <w:b/>
                <w:sz w:val="32"/>
                <w:szCs w:val="32"/>
              </w:rPr>
            </w:pPr>
            <w:r w:rsidRPr="008726E3">
              <w:rPr>
                <w:b/>
                <w:sz w:val="32"/>
                <w:szCs w:val="32"/>
              </w:rPr>
              <w:t>MAKE U</w:t>
            </w:r>
            <w:r>
              <w:rPr>
                <w:b/>
                <w:sz w:val="32"/>
                <w:szCs w:val="32"/>
              </w:rPr>
              <w:t>P</w:t>
            </w:r>
          </w:p>
          <w:p w14:paraId="0F0AFB02" w14:textId="77777777" w:rsidR="000E2528" w:rsidRPr="00FD134F" w:rsidRDefault="005E12F1" w:rsidP="005E12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</w:tr>
      <w:tr w:rsidR="0035598C" w:rsidRPr="00917D13" w14:paraId="6AACEE1C" w14:textId="77777777" w:rsidTr="0073527C">
        <w:trPr>
          <w:cantSplit/>
          <w:trHeight w:val="344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C0C202" w14:textId="77777777" w:rsidR="0035598C" w:rsidRPr="005162AD" w:rsidRDefault="0035598C" w:rsidP="001F069E">
            <w:pPr>
              <w:jc w:val="center"/>
              <w:rPr>
                <w:sz w:val="24"/>
                <w:szCs w:val="24"/>
              </w:rPr>
            </w:pPr>
            <w:r w:rsidRPr="00167381">
              <w:t>1:00 – 3:00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0B940D" w14:textId="77777777" w:rsidR="0035598C" w:rsidRDefault="0035598C" w:rsidP="0035598C">
            <w:pPr>
              <w:jc w:val="center"/>
              <w:rPr>
                <w:sz w:val="24"/>
              </w:rPr>
            </w:pPr>
          </w:p>
          <w:p w14:paraId="0E27B00A" w14:textId="77777777" w:rsidR="00631967" w:rsidRDefault="00631967" w:rsidP="00956C34">
            <w:pPr>
              <w:rPr>
                <w:sz w:val="24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061E4C" w14:textId="77777777" w:rsidR="0035598C" w:rsidRDefault="0035598C" w:rsidP="001F069E">
            <w:pPr>
              <w:rPr>
                <w:sz w:val="24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AFD9C" w14:textId="77777777" w:rsidR="0035598C" w:rsidRDefault="0035598C" w:rsidP="0035598C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4D5A5" w14:textId="77777777" w:rsidR="0035598C" w:rsidRPr="008726E3" w:rsidRDefault="0035598C" w:rsidP="001F069E">
            <w:pPr>
              <w:rPr>
                <w:b/>
                <w:sz w:val="32"/>
                <w:szCs w:val="32"/>
              </w:rPr>
            </w:pPr>
          </w:p>
        </w:tc>
      </w:tr>
      <w:tr w:rsidR="0035598C" w:rsidRPr="00917D13" w14:paraId="1FC4DF1C" w14:textId="77777777" w:rsidTr="00AF7937">
        <w:trPr>
          <w:cantSplit/>
          <w:trHeight w:val="1997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7F55417" w14:textId="77777777" w:rsidR="0035598C" w:rsidRPr="00917D13" w:rsidRDefault="0035598C" w:rsidP="0035598C">
            <w:pPr>
              <w:jc w:val="center"/>
            </w:pPr>
            <w:r w:rsidRPr="00917D13">
              <w:t>1:00 – 3:00</w:t>
            </w:r>
          </w:p>
          <w:p w14:paraId="3DEEC669" w14:textId="77777777" w:rsidR="0035598C" w:rsidRPr="00917D13" w:rsidRDefault="0035598C" w:rsidP="0035598C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5FB0818" w14:textId="77777777" w:rsidR="00CF4212" w:rsidRDefault="00CF4212" w:rsidP="00CA2D84">
            <w:pPr>
              <w:rPr>
                <w:sz w:val="24"/>
                <w:szCs w:val="24"/>
              </w:rPr>
            </w:pPr>
          </w:p>
          <w:p w14:paraId="7D96500D" w14:textId="77777777" w:rsidR="006F022B" w:rsidRDefault="00031DF9" w:rsidP="00AF793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French 8</w:t>
            </w:r>
          </w:p>
          <w:p w14:paraId="7B17EF3F" w14:textId="57D90DE5" w:rsidR="006F022B" w:rsidRDefault="006F022B" w:rsidP="006F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Foundations/Pre-Calculus 10</w:t>
            </w:r>
            <w:r w:rsidR="00022346">
              <w:rPr>
                <w:sz w:val="24"/>
              </w:rPr>
              <w:t xml:space="preserve"> </w:t>
            </w:r>
            <w:r w:rsidR="00CC6F9D">
              <w:rPr>
                <w:sz w:val="24"/>
              </w:rPr>
              <w:t>*</w:t>
            </w:r>
          </w:p>
          <w:p w14:paraId="4C1E4361" w14:textId="1BB4893E" w:rsidR="00022346" w:rsidRDefault="00022346" w:rsidP="006F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World Religions 12</w:t>
            </w:r>
          </w:p>
          <w:p w14:paraId="56DA3363" w14:textId="00AB35E9" w:rsidR="00502DDD" w:rsidRDefault="00502DDD" w:rsidP="006F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Philosophy 12</w:t>
            </w:r>
          </w:p>
          <w:p w14:paraId="6BE6E065" w14:textId="77777777" w:rsidR="0035598C" w:rsidRDefault="004720F3" w:rsidP="000223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Genocide Studies 12 (continued)</w:t>
            </w:r>
          </w:p>
          <w:p w14:paraId="049F31CB" w14:textId="2FFE5523" w:rsidR="00830175" w:rsidRPr="00917D13" w:rsidRDefault="00830175" w:rsidP="000223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Chemistry 12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C74CAD9" w14:textId="77777777" w:rsidR="002A00A5" w:rsidRDefault="00031DF9" w:rsidP="00631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9</w:t>
            </w:r>
          </w:p>
          <w:p w14:paraId="45D32EAE" w14:textId="193B256B" w:rsidR="00AA7CFC" w:rsidRDefault="00B43B89" w:rsidP="00AA7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022346">
              <w:rPr>
                <w:sz w:val="24"/>
              </w:rPr>
              <w:t xml:space="preserve"> 10 *</w:t>
            </w:r>
          </w:p>
          <w:p w14:paraId="62D16BFE" w14:textId="77777777" w:rsidR="00022346" w:rsidRDefault="00022346" w:rsidP="00AA7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Pre-Calculus 11 *</w:t>
            </w:r>
          </w:p>
          <w:p w14:paraId="7070502D" w14:textId="7AA48A06" w:rsidR="0050254C" w:rsidRDefault="0050254C" w:rsidP="00502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Social Justice 12</w:t>
            </w:r>
          </w:p>
          <w:p w14:paraId="53128261" w14:textId="04CD3F7A" w:rsidR="006F022B" w:rsidRPr="00917D13" w:rsidRDefault="00CC6F9D" w:rsidP="00CC6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Environmental Science 11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8689DD3" w14:textId="77777777" w:rsidR="006F022B" w:rsidRDefault="00022346" w:rsidP="007952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Physics 11</w:t>
            </w:r>
          </w:p>
          <w:p w14:paraId="43EF7397" w14:textId="34310247" w:rsidR="00B43B89" w:rsidRDefault="00B43B89" w:rsidP="00754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Morals and Ethics 12</w:t>
            </w:r>
          </w:p>
          <w:p w14:paraId="57312F77" w14:textId="70DD7442" w:rsidR="004720F3" w:rsidRDefault="004720F3" w:rsidP="00754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Introduction to Spanish 11</w:t>
            </w:r>
          </w:p>
          <w:p w14:paraId="65E61056" w14:textId="501005CD" w:rsidR="0035598C" w:rsidRPr="00917D13" w:rsidRDefault="0035598C" w:rsidP="00DF5E3E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14:paraId="29D6B04F" w14:textId="77777777" w:rsidR="008726E3" w:rsidRPr="008726E3" w:rsidRDefault="003B3BC7" w:rsidP="008726E3">
            <w:pPr>
              <w:jc w:val="center"/>
              <w:rPr>
                <w:b/>
                <w:sz w:val="32"/>
                <w:szCs w:val="32"/>
              </w:rPr>
            </w:pPr>
            <w:r w:rsidRPr="008726E3">
              <w:rPr>
                <w:b/>
                <w:sz w:val="32"/>
                <w:szCs w:val="32"/>
              </w:rPr>
              <w:t xml:space="preserve"> </w:t>
            </w:r>
          </w:p>
          <w:p w14:paraId="62486C05" w14:textId="77777777" w:rsidR="0035598C" w:rsidRPr="008726E3" w:rsidRDefault="0035598C" w:rsidP="003559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101652C" w14:textId="77777777" w:rsidR="00E81743" w:rsidRPr="006B61F8" w:rsidRDefault="00E81743" w:rsidP="006B61F8">
      <w:pPr>
        <w:jc w:val="center"/>
        <w:rPr>
          <w:sz w:val="16"/>
          <w:szCs w:val="16"/>
        </w:rPr>
        <w:sectPr w:rsidR="00E81743" w:rsidRPr="006B61F8" w:rsidSect="004F60FB">
          <w:headerReference w:type="default" r:id="rId8"/>
          <w:footerReference w:type="default" r:id="rId9"/>
          <w:pgSz w:w="15840" w:h="12240" w:orient="landscape" w:code="1"/>
          <w:pgMar w:top="540" w:right="1440" w:bottom="180" w:left="1440" w:header="0" w:footer="0" w:gutter="0"/>
          <w:cols w:space="720"/>
          <w:docGrid w:linePitch="272"/>
        </w:sectPr>
      </w:pPr>
    </w:p>
    <w:p w14:paraId="69F2A4BA" w14:textId="77777777" w:rsidR="006B61F8" w:rsidRPr="00410596" w:rsidRDefault="00A33632" w:rsidP="00A33632">
      <w:pPr>
        <w:jc w:val="center"/>
        <w:rPr>
          <w:b/>
          <w:sz w:val="24"/>
          <w:szCs w:val="24"/>
        </w:rPr>
      </w:pPr>
      <w:r w:rsidRPr="00410596">
        <w:rPr>
          <w:b/>
          <w:sz w:val="24"/>
          <w:szCs w:val="24"/>
        </w:rPr>
        <w:t>All exams will take place in regular classrooms.</w:t>
      </w:r>
      <w:r w:rsidR="00DF5E3E" w:rsidRPr="00410596">
        <w:rPr>
          <w:b/>
          <w:sz w:val="24"/>
          <w:szCs w:val="24"/>
        </w:rPr>
        <w:t xml:space="preserve"> </w:t>
      </w:r>
      <w:r w:rsidR="00AF7937">
        <w:rPr>
          <w:b/>
          <w:sz w:val="24"/>
          <w:szCs w:val="24"/>
        </w:rPr>
        <w:t xml:space="preserve">* </w:t>
      </w:r>
      <w:r w:rsidR="00DF5E3E" w:rsidRPr="00410596">
        <w:rPr>
          <w:b/>
          <w:sz w:val="24"/>
          <w:szCs w:val="24"/>
        </w:rPr>
        <w:t>Courses with multiple sections will use two classrooms</w:t>
      </w:r>
      <w:r w:rsidR="00410596" w:rsidRPr="00410596">
        <w:rPr>
          <w:b/>
          <w:sz w:val="24"/>
          <w:szCs w:val="24"/>
        </w:rPr>
        <w:t xml:space="preserve"> - TBD</w:t>
      </w:r>
      <w:r w:rsidR="00DF5E3E" w:rsidRPr="00410596">
        <w:rPr>
          <w:b/>
          <w:sz w:val="24"/>
          <w:szCs w:val="24"/>
        </w:rPr>
        <w:t>.</w:t>
      </w:r>
    </w:p>
    <w:p w14:paraId="4F1DD019" w14:textId="77777777" w:rsidR="00660477" w:rsidRPr="003D6DCF" w:rsidRDefault="00660477" w:rsidP="00F22F7B">
      <w:pPr>
        <w:rPr>
          <w:i/>
          <w:sz w:val="24"/>
          <w:szCs w:val="24"/>
          <w:u w:val="single"/>
        </w:rPr>
      </w:pPr>
      <w:r w:rsidRPr="003D6DCF">
        <w:rPr>
          <w:i/>
          <w:sz w:val="24"/>
          <w:szCs w:val="24"/>
          <w:u w:val="single"/>
        </w:rPr>
        <w:t xml:space="preserve">If </w:t>
      </w:r>
      <w:r w:rsidR="00DF5E3E">
        <w:rPr>
          <w:i/>
          <w:sz w:val="24"/>
          <w:szCs w:val="24"/>
          <w:u w:val="single"/>
        </w:rPr>
        <w:t>Requested</w:t>
      </w:r>
      <w:r w:rsidRPr="003D6DCF">
        <w:rPr>
          <w:i/>
          <w:sz w:val="24"/>
          <w:szCs w:val="24"/>
          <w:u w:val="single"/>
        </w:rPr>
        <w:t>:</w:t>
      </w:r>
    </w:p>
    <w:p w14:paraId="042A12F7" w14:textId="77777777" w:rsidR="003D6DCF" w:rsidRPr="003D6DCF" w:rsidRDefault="00F22F7B" w:rsidP="00F22F7B">
      <w:pPr>
        <w:rPr>
          <w:b/>
          <w:sz w:val="24"/>
          <w:szCs w:val="24"/>
        </w:rPr>
      </w:pPr>
      <w:r w:rsidRPr="003D6DCF">
        <w:rPr>
          <w:b/>
          <w:sz w:val="24"/>
          <w:szCs w:val="24"/>
        </w:rPr>
        <w:t>Grade 8</w:t>
      </w:r>
      <w:r w:rsidR="0047433C" w:rsidRPr="003D6DCF">
        <w:rPr>
          <w:b/>
          <w:sz w:val="24"/>
          <w:szCs w:val="24"/>
        </w:rPr>
        <w:t>/9</w:t>
      </w:r>
      <w:r w:rsidRPr="003D6DCF">
        <w:rPr>
          <w:b/>
          <w:sz w:val="24"/>
          <w:szCs w:val="24"/>
        </w:rPr>
        <w:t xml:space="preserve"> separate setting: Skills room</w:t>
      </w:r>
      <w:r w:rsidR="00AA7CFC" w:rsidRPr="003D6DCF">
        <w:rPr>
          <w:b/>
          <w:sz w:val="24"/>
          <w:szCs w:val="24"/>
        </w:rPr>
        <w:t xml:space="preserve"> – see Ms. </w:t>
      </w:r>
      <w:proofErr w:type="spellStart"/>
      <w:proofErr w:type="gramStart"/>
      <w:r w:rsidR="00AA7CFC" w:rsidRPr="003D6DCF">
        <w:rPr>
          <w:b/>
          <w:sz w:val="24"/>
          <w:szCs w:val="24"/>
        </w:rPr>
        <w:t>Cann</w:t>
      </w:r>
      <w:proofErr w:type="spellEnd"/>
      <w:r w:rsidR="00AA7CFC" w:rsidRPr="003D6DCF">
        <w:rPr>
          <w:b/>
          <w:sz w:val="24"/>
          <w:szCs w:val="24"/>
        </w:rPr>
        <w:t>;</w:t>
      </w:r>
      <w:proofErr w:type="gramEnd"/>
      <w:r w:rsidR="00AA7CFC" w:rsidRPr="003D6DCF">
        <w:rPr>
          <w:b/>
          <w:sz w:val="24"/>
          <w:szCs w:val="24"/>
        </w:rPr>
        <w:t xml:space="preserve"> </w:t>
      </w:r>
    </w:p>
    <w:p w14:paraId="4B99056E" w14:textId="777FABE5" w:rsidR="00223A72" w:rsidRPr="0073527C" w:rsidRDefault="00F22F7B" w:rsidP="00AF7937">
      <w:pPr>
        <w:rPr>
          <w:b/>
          <w:sz w:val="24"/>
          <w:szCs w:val="24"/>
        </w:rPr>
      </w:pPr>
      <w:r w:rsidRPr="003D6DCF">
        <w:rPr>
          <w:b/>
          <w:sz w:val="24"/>
          <w:szCs w:val="24"/>
        </w:rPr>
        <w:t>Grade 10-12 separate setting</w:t>
      </w:r>
      <w:r w:rsidRPr="00F22F7B">
        <w:rPr>
          <w:b/>
          <w:sz w:val="24"/>
          <w:szCs w:val="24"/>
        </w:rPr>
        <w:t>: Mr. Thomson’s room 31</w:t>
      </w:r>
      <w:r w:rsidR="00393851">
        <w:rPr>
          <w:b/>
          <w:sz w:val="24"/>
          <w:szCs w:val="24"/>
        </w:rPr>
        <w:t xml:space="preserve"> – see Ms. </w:t>
      </w:r>
      <w:proofErr w:type="spellStart"/>
      <w:r w:rsidR="00DF5E3E">
        <w:rPr>
          <w:b/>
          <w:sz w:val="24"/>
          <w:szCs w:val="24"/>
        </w:rPr>
        <w:t>Seloterio</w:t>
      </w:r>
      <w:proofErr w:type="spellEnd"/>
    </w:p>
    <w:p w14:paraId="242FE2CA" w14:textId="58EF82F4" w:rsidR="00AF7937" w:rsidRPr="00AF7937" w:rsidRDefault="00B43B89" w:rsidP="00AF793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January 24</w:t>
      </w:r>
      <w:r w:rsidR="00AF7937" w:rsidRPr="00AF7937">
        <w:rPr>
          <w:b/>
          <w:sz w:val="24"/>
          <w:szCs w:val="24"/>
        </w:rPr>
        <w:t xml:space="preserve">: </w:t>
      </w:r>
      <w:r w:rsidR="00AF7937" w:rsidRPr="00AF7937">
        <w:rPr>
          <w:b/>
          <w:i/>
          <w:sz w:val="24"/>
          <w:szCs w:val="24"/>
        </w:rPr>
        <w:t xml:space="preserve">Literacy Assessment 10 @ 9:00am: </w:t>
      </w:r>
      <w:r w:rsidR="0073527C">
        <w:rPr>
          <w:b/>
          <w:sz w:val="24"/>
          <w:szCs w:val="24"/>
        </w:rPr>
        <w:t>grade 10 students who had English 10 in first semester as well as any student in grade 11, 12 who have not completed this exam.</w:t>
      </w:r>
    </w:p>
    <w:p w14:paraId="4DDBEF00" w14:textId="6361E94D" w:rsidR="00BC2D7B" w:rsidRPr="00F22F7B" w:rsidRDefault="00617FEA" w:rsidP="00F22F7B">
      <w:pPr>
        <w:rPr>
          <w:b/>
          <w:sz w:val="24"/>
          <w:szCs w:val="24"/>
        </w:rPr>
      </w:pPr>
      <w:r w:rsidRPr="00AF7937">
        <w:rPr>
          <w:b/>
          <w:sz w:val="24"/>
          <w:szCs w:val="24"/>
          <w:u w:val="single"/>
        </w:rPr>
        <w:t>January 2</w:t>
      </w:r>
      <w:r w:rsidR="00B43B89">
        <w:rPr>
          <w:b/>
          <w:sz w:val="24"/>
          <w:szCs w:val="24"/>
          <w:u w:val="single"/>
        </w:rPr>
        <w:t>5</w:t>
      </w:r>
      <w:r w:rsidR="00BC2D7B" w:rsidRPr="00AF7937">
        <w:rPr>
          <w:b/>
          <w:sz w:val="24"/>
          <w:szCs w:val="24"/>
          <w:u w:val="single"/>
        </w:rPr>
        <w:t>:</w:t>
      </w:r>
      <w:r w:rsidR="00BC2D7B" w:rsidRPr="00AF7937">
        <w:rPr>
          <w:b/>
          <w:sz w:val="24"/>
          <w:szCs w:val="24"/>
        </w:rPr>
        <w:t xml:space="preserve"> </w:t>
      </w:r>
      <w:r w:rsidR="00BC2D7B" w:rsidRPr="00AF7937">
        <w:rPr>
          <w:b/>
          <w:i/>
          <w:sz w:val="24"/>
          <w:szCs w:val="24"/>
        </w:rPr>
        <w:t>Numeracy Assessment window</w:t>
      </w:r>
      <w:r w:rsidRPr="00AF7937">
        <w:rPr>
          <w:b/>
          <w:sz w:val="24"/>
          <w:szCs w:val="24"/>
        </w:rPr>
        <w:t xml:space="preserve">: </w:t>
      </w:r>
      <w:r w:rsidR="00B43B89">
        <w:rPr>
          <w:b/>
          <w:sz w:val="24"/>
          <w:szCs w:val="24"/>
        </w:rPr>
        <w:t xml:space="preserve">Grade 10 who have completed Math 10 in first Semester. </w:t>
      </w:r>
      <w:r w:rsidRPr="00AF7937">
        <w:rPr>
          <w:b/>
          <w:sz w:val="24"/>
          <w:szCs w:val="24"/>
        </w:rPr>
        <w:t>any grade 11s or</w:t>
      </w:r>
      <w:r w:rsidR="00BC2D7B" w:rsidRPr="00AF7937">
        <w:rPr>
          <w:b/>
          <w:sz w:val="24"/>
          <w:szCs w:val="24"/>
        </w:rPr>
        <w:t xml:space="preserve"> any grade 12s who request it, will have the opportunity to write. </w:t>
      </w:r>
      <w:r w:rsidR="00164703" w:rsidRPr="00AF7937">
        <w:rPr>
          <w:b/>
          <w:sz w:val="24"/>
          <w:szCs w:val="24"/>
        </w:rPr>
        <w:t xml:space="preserve">Please see Ms. </w:t>
      </w:r>
      <w:r w:rsidR="00B43B89">
        <w:rPr>
          <w:b/>
          <w:sz w:val="24"/>
          <w:szCs w:val="24"/>
        </w:rPr>
        <w:t>Ouellette</w:t>
      </w:r>
      <w:r w:rsidR="00164703" w:rsidRPr="00AF7937">
        <w:rPr>
          <w:b/>
          <w:sz w:val="24"/>
          <w:szCs w:val="24"/>
        </w:rPr>
        <w:t xml:space="preserve"> to arrange a specific time.</w:t>
      </w:r>
    </w:p>
    <w:sectPr w:rsidR="00BC2D7B" w:rsidRPr="00F22F7B" w:rsidSect="00923DA6">
      <w:type w:val="continuous"/>
      <w:pgSz w:w="15840" w:h="12240" w:orient="landscape" w:code="1"/>
      <w:pgMar w:top="540" w:right="1440" w:bottom="18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B4E7" w14:textId="77777777" w:rsidR="005D7A82" w:rsidRDefault="005D7A82" w:rsidP="004F60FB">
      <w:r>
        <w:separator/>
      </w:r>
    </w:p>
  </w:endnote>
  <w:endnote w:type="continuationSeparator" w:id="0">
    <w:p w14:paraId="0AA39442" w14:textId="77777777" w:rsidR="005D7A82" w:rsidRDefault="005D7A82" w:rsidP="004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7 Bold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Sans B8 ExtraBol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FE5538" w:rsidRDefault="00FE5538">
    <w:pPr>
      <w:pStyle w:val="Footer"/>
    </w:pPr>
  </w:p>
  <w:p w14:paraId="62EBF3C5" w14:textId="77777777" w:rsidR="00F7121C" w:rsidRDefault="00F7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0E32" w14:textId="77777777" w:rsidR="005D7A82" w:rsidRDefault="005D7A82" w:rsidP="004F60FB">
      <w:r>
        <w:separator/>
      </w:r>
    </w:p>
  </w:footnote>
  <w:footnote w:type="continuationSeparator" w:id="0">
    <w:p w14:paraId="2B348FA9" w14:textId="77777777" w:rsidR="005D7A82" w:rsidRDefault="005D7A82" w:rsidP="004F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08A0" w14:textId="69AD064B" w:rsidR="00E0600E" w:rsidRDefault="00B43B89">
    <w:pPr>
      <w:pStyle w:val="Header"/>
    </w:pPr>
    <w:r>
      <w:t xml:space="preserve">December </w:t>
    </w:r>
    <w:r w:rsidR="0073527C">
      <w:t>13</w:t>
    </w:r>
    <w:r w:rsidRPr="00B43B89">
      <w:rPr>
        <w:vertAlign w:val="superscript"/>
      </w:rPr>
      <w:t>th</w:t>
    </w:r>
    <w:r>
      <w:t>, 2022</w:t>
    </w:r>
  </w:p>
  <w:p w14:paraId="3461D779" w14:textId="77777777" w:rsidR="006E74E9" w:rsidRDefault="006E7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3CC"/>
    <w:multiLevelType w:val="hybridMultilevel"/>
    <w:tmpl w:val="8F6C85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8069BA"/>
    <w:multiLevelType w:val="hybridMultilevel"/>
    <w:tmpl w:val="12B070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DB9"/>
    <w:multiLevelType w:val="hybridMultilevel"/>
    <w:tmpl w:val="36327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B76"/>
    <w:multiLevelType w:val="hybridMultilevel"/>
    <w:tmpl w:val="BC1044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6F94"/>
    <w:multiLevelType w:val="hybridMultilevel"/>
    <w:tmpl w:val="A03A50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670"/>
    <w:multiLevelType w:val="hybridMultilevel"/>
    <w:tmpl w:val="456226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685C50"/>
    <w:multiLevelType w:val="hybridMultilevel"/>
    <w:tmpl w:val="020273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5389498">
    <w:abstractNumId w:val="7"/>
  </w:num>
  <w:num w:numId="2" w16cid:durableId="1763528135">
    <w:abstractNumId w:val="9"/>
  </w:num>
  <w:num w:numId="3" w16cid:durableId="1991210005">
    <w:abstractNumId w:val="1"/>
  </w:num>
  <w:num w:numId="4" w16cid:durableId="1300187860">
    <w:abstractNumId w:val="6"/>
  </w:num>
  <w:num w:numId="5" w16cid:durableId="836311972">
    <w:abstractNumId w:val="2"/>
  </w:num>
  <w:num w:numId="6" w16cid:durableId="116489804">
    <w:abstractNumId w:val="8"/>
  </w:num>
  <w:num w:numId="7" w16cid:durableId="1850757851">
    <w:abstractNumId w:val="4"/>
  </w:num>
  <w:num w:numId="8" w16cid:durableId="845098262">
    <w:abstractNumId w:val="3"/>
  </w:num>
  <w:num w:numId="9" w16cid:durableId="471404409">
    <w:abstractNumId w:val="0"/>
  </w:num>
  <w:num w:numId="10" w16cid:durableId="737242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6D"/>
    <w:rsid w:val="00004BD3"/>
    <w:rsid w:val="00007153"/>
    <w:rsid w:val="000112CA"/>
    <w:rsid w:val="00015733"/>
    <w:rsid w:val="00022346"/>
    <w:rsid w:val="00031DF9"/>
    <w:rsid w:val="0008323E"/>
    <w:rsid w:val="0008749C"/>
    <w:rsid w:val="00096744"/>
    <w:rsid w:val="000A71E0"/>
    <w:rsid w:val="000B28D4"/>
    <w:rsid w:val="000C456E"/>
    <w:rsid w:val="000E2528"/>
    <w:rsid w:val="000E266B"/>
    <w:rsid w:val="000F4E22"/>
    <w:rsid w:val="000F76CD"/>
    <w:rsid w:val="001009BD"/>
    <w:rsid w:val="00127EDF"/>
    <w:rsid w:val="00133740"/>
    <w:rsid w:val="001349D4"/>
    <w:rsid w:val="00144924"/>
    <w:rsid w:val="00164703"/>
    <w:rsid w:val="00164FC8"/>
    <w:rsid w:val="0016514F"/>
    <w:rsid w:val="0016720F"/>
    <w:rsid w:val="00167381"/>
    <w:rsid w:val="00171CE4"/>
    <w:rsid w:val="00172C50"/>
    <w:rsid w:val="00177F38"/>
    <w:rsid w:val="00194A21"/>
    <w:rsid w:val="001A2042"/>
    <w:rsid w:val="001A5557"/>
    <w:rsid w:val="001C169E"/>
    <w:rsid w:val="001C7655"/>
    <w:rsid w:val="001D6AA8"/>
    <w:rsid w:val="001E2F62"/>
    <w:rsid w:val="001E47EE"/>
    <w:rsid w:val="001F069E"/>
    <w:rsid w:val="0021166F"/>
    <w:rsid w:val="002133AC"/>
    <w:rsid w:val="00223A72"/>
    <w:rsid w:val="00237C82"/>
    <w:rsid w:val="00250262"/>
    <w:rsid w:val="00255682"/>
    <w:rsid w:val="00265D8A"/>
    <w:rsid w:val="00277C35"/>
    <w:rsid w:val="0028585F"/>
    <w:rsid w:val="0028652D"/>
    <w:rsid w:val="00286691"/>
    <w:rsid w:val="00287DAC"/>
    <w:rsid w:val="0029476C"/>
    <w:rsid w:val="00297D1F"/>
    <w:rsid w:val="002A00A5"/>
    <w:rsid w:val="002B1C21"/>
    <w:rsid w:val="002B1FB6"/>
    <w:rsid w:val="002B6BEA"/>
    <w:rsid w:val="002D5626"/>
    <w:rsid w:val="002F2842"/>
    <w:rsid w:val="0032604F"/>
    <w:rsid w:val="00343CFF"/>
    <w:rsid w:val="00344A0D"/>
    <w:rsid w:val="00352813"/>
    <w:rsid w:val="0035598C"/>
    <w:rsid w:val="00356052"/>
    <w:rsid w:val="00356E4E"/>
    <w:rsid w:val="00361341"/>
    <w:rsid w:val="0037012D"/>
    <w:rsid w:val="0039357F"/>
    <w:rsid w:val="00393851"/>
    <w:rsid w:val="003B3BC7"/>
    <w:rsid w:val="003D2666"/>
    <w:rsid w:val="003D5BB8"/>
    <w:rsid w:val="003D6DCF"/>
    <w:rsid w:val="003D7A80"/>
    <w:rsid w:val="003E2C3C"/>
    <w:rsid w:val="003F0367"/>
    <w:rsid w:val="003F08CD"/>
    <w:rsid w:val="00400227"/>
    <w:rsid w:val="0040294A"/>
    <w:rsid w:val="00410596"/>
    <w:rsid w:val="0044238E"/>
    <w:rsid w:val="0044353D"/>
    <w:rsid w:val="00446045"/>
    <w:rsid w:val="00460979"/>
    <w:rsid w:val="004720F3"/>
    <w:rsid w:val="0047433C"/>
    <w:rsid w:val="004863E2"/>
    <w:rsid w:val="004A0EBF"/>
    <w:rsid w:val="004A7B94"/>
    <w:rsid w:val="004B742D"/>
    <w:rsid w:val="004D792D"/>
    <w:rsid w:val="004F60FB"/>
    <w:rsid w:val="0050254C"/>
    <w:rsid w:val="00502DDD"/>
    <w:rsid w:val="005140FB"/>
    <w:rsid w:val="005162AD"/>
    <w:rsid w:val="0051684C"/>
    <w:rsid w:val="0053286F"/>
    <w:rsid w:val="00546692"/>
    <w:rsid w:val="00546782"/>
    <w:rsid w:val="00552B9E"/>
    <w:rsid w:val="00563C98"/>
    <w:rsid w:val="005645AB"/>
    <w:rsid w:val="00581E22"/>
    <w:rsid w:val="005A2AEA"/>
    <w:rsid w:val="005B1209"/>
    <w:rsid w:val="005C2491"/>
    <w:rsid w:val="005C6125"/>
    <w:rsid w:val="005D7A82"/>
    <w:rsid w:val="005D7BD8"/>
    <w:rsid w:val="005E0891"/>
    <w:rsid w:val="005E12F1"/>
    <w:rsid w:val="005E6B4F"/>
    <w:rsid w:val="00604089"/>
    <w:rsid w:val="00611681"/>
    <w:rsid w:val="00617FEA"/>
    <w:rsid w:val="006210E3"/>
    <w:rsid w:val="00631967"/>
    <w:rsid w:val="006346CE"/>
    <w:rsid w:val="00656BEA"/>
    <w:rsid w:val="00660477"/>
    <w:rsid w:val="00663466"/>
    <w:rsid w:val="0067344B"/>
    <w:rsid w:val="00681D45"/>
    <w:rsid w:val="0068439F"/>
    <w:rsid w:val="006972FD"/>
    <w:rsid w:val="006B61F8"/>
    <w:rsid w:val="006E2021"/>
    <w:rsid w:val="006E6585"/>
    <w:rsid w:val="006E74E9"/>
    <w:rsid w:val="006E786D"/>
    <w:rsid w:val="006F022B"/>
    <w:rsid w:val="00705A12"/>
    <w:rsid w:val="00716A74"/>
    <w:rsid w:val="0072482D"/>
    <w:rsid w:val="00726D82"/>
    <w:rsid w:val="0073527C"/>
    <w:rsid w:val="007506ED"/>
    <w:rsid w:val="00754597"/>
    <w:rsid w:val="00754F3A"/>
    <w:rsid w:val="00761D81"/>
    <w:rsid w:val="007848F2"/>
    <w:rsid w:val="0079527A"/>
    <w:rsid w:val="007B596D"/>
    <w:rsid w:val="007C136F"/>
    <w:rsid w:val="007C2BE8"/>
    <w:rsid w:val="007C332F"/>
    <w:rsid w:val="007D6C76"/>
    <w:rsid w:val="007F0085"/>
    <w:rsid w:val="007F2702"/>
    <w:rsid w:val="00813B2C"/>
    <w:rsid w:val="00823186"/>
    <w:rsid w:val="00830175"/>
    <w:rsid w:val="00855443"/>
    <w:rsid w:val="00861FE0"/>
    <w:rsid w:val="008726E3"/>
    <w:rsid w:val="0088220D"/>
    <w:rsid w:val="00897628"/>
    <w:rsid w:val="008A3000"/>
    <w:rsid w:val="008A5E4D"/>
    <w:rsid w:val="008A623E"/>
    <w:rsid w:val="008A7CBF"/>
    <w:rsid w:val="008B5395"/>
    <w:rsid w:val="008D2844"/>
    <w:rsid w:val="008E0EFE"/>
    <w:rsid w:val="008E1425"/>
    <w:rsid w:val="008E4372"/>
    <w:rsid w:val="00905BBC"/>
    <w:rsid w:val="00910602"/>
    <w:rsid w:val="0091386A"/>
    <w:rsid w:val="00917D13"/>
    <w:rsid w:val="00920CAD"/>
    <w:rsid w:val="00921B36"/>
    <w:rsid w:val="00923DA6"/>
    <w:rsid w:val="009245F2"/>
    <w:rsid w:val="009329DA"/>
    <w:rsid w:val="009508FB"/>
    <w:rsid w:val="00956C34"/>
    <w:rsid w:val="009647F3"/>
    <w:rsid w:val="00980D97"/>
    <w:rsid w:val="00986124"/>
    <w:rsid w:val="009A527F"/>
    <w:rsid w:val="009B0A07"/>
    <w:rsid w:val="009B4DD9"/>
    <w:rsid w:val="009B5A0E"/>
    <w:rsid w:val="009C0038"/>
    <w:rsid w:val="009C0555"/>
    <w:rsid w:val="009C63CB"/>
    <w:rsid w:val="009F79AA"/>
    <w:rsid w:val="00A02C42"/>
    <w:rsid w:val="00A11B13"/>
    <w:rsid w:val="00A14432"/>
    <w:rsid w:val="00A33632"/>
    <w:rsid w:val="00A338C4"/>
    <w:rsid w:val="00A64C9D"/>
    <w:rsid w:val="00A75EA8"/>
    <w:rsid w:val="00A77BEB"/>
    <w:rsid w:val="00A83BA0"/>
    <w:rsid w:val="00A921B5"/>
    <w:rsid w:val="00A95CB2"/>
    <w:rsid w:val="00AA66BC"/>
    <w:rsid w:val="00AA7CFC"/>
    <w:rsid w:val="00AB03B6"/>
    <w:rsid w:val="00AD735D"/>
    <w:rsid w:val="00AF3C2C"/>
    <w:rsid w:val="00AF7937"/>
    <w:rsid w:val="00B11ACC"/>
    <w:rsid w:val="00B3303C"/>
    <w:rsid w:val="00B363F2"/>
    <w:rsid w:val="00B43B89"/>
    <w:rsid w:val="00B43E41"/>
    <w:rsid w:val="00B707BC"/>
    <w:rsid w:val="00B92552"/>
    <w:rsid w:val="00B96C86"/>
    <w:rsid w:val="00BB559A"/>
    <w:rsid w:val="00BB6D83"/>
    <w:rsid w:val="00BB7AD7"/>
    <w:rsid w:val="00BC2D7B"/>
    <w:rsid w:val="00BD1563"/>
    <w:rsid w:val="00BD4C2F"/>
    <w:rsid w:val="00BF3A01"/>
    <w:rsid w:val="00C0697B"/>
    <w:rsid w:val="00C168BE"/>
    <w:rsid w:val="00C63A37"/>
    <w:rsid w:val="00C72B4B"/>
    <w:rsid w:val="00C81D48"/>
    <w:rsid w:val="00C948DF"/>
    <w:rsid w:val="00C96EA3"/>
    <w:rsid w:val="00C97CF7"/>
    <w:rsid w:val="00CA087A"/>
    <w:rsid w:val="00CA2D84"/>
    <w:rsid w:val="00CC0E4A"/>
    <w:rsid w:val="00CC6F9D"/>
    <w:rsid w:val="00CD167E"/>
    <w:rsid w:val="00CE4644"/>
    <w:rsid w:val="00CF4212"/>
    <w:rsid w:val="00CF42FB"/>
    <w:rsid w:val="00CF7BD3"/>
    <w:rsid w:val="00D12B3C"/>
    <w:rsid w:val="00D12CB9"/>
    <w:rsid w:val="00D135CE"/>
    <w:rsid w:val="00D21824"/>
    <w:rsid w:val="00D26B12"/>
    <w:rsid w:val="00D366E7"/>
    <w:rsid w:val="00D4370A"/>
    <w:rsid w:val="00D46206"/>
    <w:rsid w:val="00D47CE4"/>
    <w:rsid w:val="00D828CD"/>
    <w:rsid w:val="00D87B00"/>
    <w:rsid w:val="00DA3698"/>
    <w:rsid w:val="00DC33DB"/>
    <w:rsid w:val="00DE17C7"/>
    <w:rsid w:val="00DE5D13"/>
    <w:rsid w:val="00DF47D5"/>
    <w:rsid w:val="00DF5E3E"/>
    <w:rsid w:val="00E00D9E"/>
    <w:rsid w:val="00E02AE6"/>
    <w:rsid w:val="00E05B31"/>
    <w:rsid w:val="00E0600E"/>
    <w:rsid w:val="00E201C0"/>
    <w:rsid w:val="00E33D6B"/>
    <w:rsid w:val="00E4672E"/>
    <w:rsid w:val="00E4724B"/>
    <w:rsid w:val="00E504BC"/>
    <w:rsid w:val="00E537D8"/>
    <w:rsid w:val="00E628FB"/>
    <w:rsid w:val="00E6401F"/>
    <w:rsid w:val="00E7348D"/>
    <w:rsid w:val="00E81743"/>
    <w:rsid w:val="00E93F65"/>
    <w:rsid w:val="00E973FB"/>
    <w:rsid w:val="00EA254F"/>
    <w:rsid w:val="00EB43B0"/>
    <w:rsid w:val="00ED5E65"/>
    <w:rsid w:val="00EE279D"/>
    <w:rsid w:val="00EE3B66"/>
    <w:rsid w:val="00EF23DA"/>
    <w:rsid w:val="00F22F7B"/>
    <w:rsid w:val="00F37F1F"/>
    <w:rsid w:val="00F47B4B"/>
    <w:rsid w:val="00F5581D"/>
    <w:rsid w:val="00F55C60"/>
    <w:rsid w:val="00F7121C"/>
    <w:rsid w:val="00F7410F"/>
    <w:rsid w:val="00F87169"/>
    <w:rsid w:val="00F9022F"/>
    <w:rsid w:val="00FC2CB1"/>
    <w:rsid w:val="00FC43A8"/>
    <w:rsid w:val="00FD134F"/>
    <w:rsid w:val="00FD253D"/>
    <w:rsid w:val="00FD6E62"/>
    <w:rsid w:val="00FE1AC0"/>
    <w:rsid w:val="00FE3CDD"/>
    <w:rsid w:val="00FE4673"/>
    <w:rsid w:val="00FE5538"/>
    <w:rsid w:val="00FE5CCE"/>
    <w:rsid w:val="04749071"/>
    <w:rsid w:val="0D4DC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9C9AD"/>
  <w15:docId w15:val="{10FC75D7-E0F7-490E-9692-0850140C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82"/>
  </w:style>
  <w:style w:type="paragraph" w:styleId="Heading1">
    <w:name w:val="heading 1"/>
    <w:basedOn w:val="Normal"/>
    <w:next w:val="Normal"/>
    <w:link w:val="Heading1Char"/>
    <w:uiPriority w:val="99"/>
    <w:qFormat/>
    <w:rsid w:val="00237C82"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C82"/>
    <w:pPr>
      <w:keepNext/>
      <w:jc w:val="center"/>
      <w:outlineLvl w:val="1"/>
    </w:pPr>
    <w:rPr>
      <w:rFonts w:ascii="Comic Sans MS" w:hAnsi="Comic Sans MS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C82"/>
    <w:pPr>
      <w:keepNext/>
      <w:outlineLvl w:val="2"/>
    </w:pPr>
    <w:rPr>
      <w:rFonts w:ascii="Comic Sans MS" w:hAnsi="Comic Sans MS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7C82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7C82"/>
    <w:pPr>
      <w:keepNext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7C82"/>
    <w:pPr>
      <w:keepNext/>
      <w:jc w:val="center"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7C82"/>
    <w:pPr>
      <w:keepNext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7C82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7C82"/>
    <w:pPr>
      <w:keepNext/>
      <w:jc w:val="center"/>
      <w:outlineLvl w:val="8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4432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14432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14432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14432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14432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14432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14432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14432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14432"/>
    <w:rPr>
      <w:rFonts w:ascii="Calibri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237C82"/>
    <w:pPr>
      <w:jc w:val="center"/>
    </w:pPr>
    <w:rPr>
      <w:rFonts w:ascii="Comic Sans MS" w:hAnsi="Comic Sans MS"/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43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37C82"/>
    <w:pPr>
      <w:jc w:val="center"/>
    </w:pPr>
    <w:rPr>
      <w:rFonts w:ascii="Comic Sans MS" w:hAnsi="Comic Sans MS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443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37C82"/>
    <w:pPr>
      <w:jc w:val="center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4432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237C82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14432"/>
    <w:rPr>
      <w:rFonts w:ascii="Calibri" w:hAnsi="Calibri" w:cs="Times New Roman"/>
      <w:b/>
      <w:bCs/>
      <w:kern w:val="28"/>
      <w:sz w:val="32"/>
    </w:rPr>
  </w:style>
  <w:style w:type="paragraph" w:styleId="Header">
    <w:name w:val="header"/>
    <w:basedOn w:val="Normal"/>
    <w:link w:val="HeaderChar"/>
    <w:uiPriority w:val="99"/>
    <w:rsid w:val="004F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F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F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FB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465B-DE0E-4DAF-9E30-EA5908D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Vanier Catholic Secondary School Supervision Schedule</vt:lpstr>
    </vt:vector>
  </TitlesOfParts>
  <Company>Government of Yukon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Vanier Catholic Secondary School Supervision Schedule</dc:title>
  <dc:creator>tratclif</dc:creator>
  <cp:lastModifiedBy>Mia Ouellette</cp:lastModifiedBy>
  <cp:revision>2</cp:revision>
  <cp:lastPrinted>2022-12-13T18:41:00Z</cp:lastPrinted>
  <dcterms:created xsi:type="dcterms:W3CDTF">2022-12-16T20:12:00Z</dcterms:created>
  <dcterms:modified xsi:type="dcterms:W3CDTF">2022-12-16T20:12:00Z</dcterms:modified>
</cp:coreProperties>
</file>